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065874">
        <w:rPr>
          <w:rFonts w:cs="Arial"/>
          <w:b/>
          <w:sz w:val="24"/>
          <w:szCs w:val="24"/>
        </w:rPr>
        <w:t>MARTES 14</w:t>
      </w:r>
      <w:r w:rsidR="006E3B3C">
        <w:rPr>
          <w:rFonts w:cs="Arial"/>
          <w:b/>
          <w:sz w:val="24"/>
          <w:szCs w:val="24"/>
        </w:rPr>
        <w:t xml:space="preserve"> DE JUNIO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065874">
        <w:rPr>
          <w:rFonts w:cs="Arial"/>
          <w:sz w:val="24"/>
          <w:szCs w:val="24"/>
        </w:rPr>
        <w:t>14 de Junio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F3022A" w:rsidRPr="002A1A49" w:rsidRDefault="00F3022A" w:rsidP="002A1A49">
      <w:pPr>
        <w:rPr>
          <w:rFonts w:cs="Arial"/>
          <w:sz w:val="24"/>
          <w:szCs w:val="24"/>
        </w:rPr>
      </w:pP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3022A" w:rsidRDefault="00F3022A" w:rsidP="002A1A49">
      <w:pPr>
        <w:rPr>
          <w:rFonts w:cs="Arial"/>
          <w:sz w:val="24"/>
          <w:szCs w:val="24"/>
        </w:rPr>
      </w:pP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tblPr>
      <w:tblGrid>
        <w:gridCol w:w="1417"/>
        <w:gridCol w:w="3653"/>
        <w:gridCol w:w="2907"/>
      </w:tblGrid>
      <w:tr w:rsidR="002A1A49" w:rsidRPr="00D77A58" w:rsidTr="00F3022A">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653"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F3022A">
        <w:tc>
          <w:tcPr>
            <w:tcW w:w="1417" w:type="dxa"/>
          </w:tcPr>
          <w:p w:rsidR="002A1A49" w:rsidRPr="00D77A58" w:rsidRDefault="006E3B3C" w:rsidP="00065874">
            <w:pPr>
              <w:rPr>
                <w:rFonts w:cs="Arial"/>
                <w:sz w:val="18"/>
                <w:szCs w:val="18"/>
              </w:rPr>
            </w:pPr>
            <w:r>
              <w:rPr>
                <w:rFonts w:cs="Arial"/>
                <w:sz w:val="18"/>
                <w:szCs w:val="18"/>
              </w:rPr>
              <w:t>3</w:t>
            </w:r>
            <w:r w:rsidR="00065874">
              <w:rPr>
                <w:rFonts w:cs="Arial"/>
                <w:sz w:val="18"/>
                <w:szCs w:val="18"/>
              </w:rPr>
              <w:t>66</w:t>
            </w:r>
            <w:r w:rsidR="00572FBE">
              <w:rPr>
                <w:rFonts w:cs="Arial"/>
                <w:sz w:val="18"/>
                <w:szCs w:val="18"/>
              </w:rPr>
              <w:t>/2016</w:t>
            </w:r>
          </w:p>
        </w:tc>
        <w:tc>
          <w:tcPr>
            <w:tcW w:w="3653" w:type="dxa"/>
          </w:tcPr>
          <w:p w:rsidR="00065874" w:rsidRPr="00C0142A" w:rsidRDefault="00065874" w:rsidP="00065874">
            <w:pPr>
              <w:pStyle w:val="Listaconvietas"/>
              <w:numPr>
                <w:ilvl w:val="0"/>
                <w:numId w:val="0"/>
              </w:numPr>
              <w:ind w:left="360" w:hanging="360"/>
              <w:rPr>
                <w:rFonts w:cs="Arial"/>
                <w:sz w:val="18"/>
                <w:szCs w:val="18"/>
              </w:rPr>
            </w:pPr>
            <w:r w:rsidRPr="00C0142A">
              <w:rPr>
                <w:rFonts w:cs="Arial"/>
                <w:sz w:val="18"/>
                <w:szCs w:val="18"/>
              </w:rPr>
              <w:t>I.- Se me informe si todo o una parte del predio identificado como:</w:t>
            </w:r>
          </w:p>
          <w:p w:rsidR="00065874" w:rsidRPr="00C0142A" w:rsidRDefault="00065874" w:rsidP="00065874">
            <w:pPr>
              <w:pStyle w:val="Listaconvietas"/>
              <w:numPr>
                <w:ilvl w:val="0"/>
                <w:numId w:val="0"/>
              </w:numPr>
              <w:ind w:left="360" w:hanging="360"/>
              <w:rPr>
                <w:rFonts w:cs="Arial"/>
                <w:sz w:val="18"/>
                <w:szCs w:val="18"/>
              </w:rPr>
            </w:pPr>
          </w:p>
          <w:p w:rsidR="00065874" w:rsidRPr="00C0142A" w:rsidRDefault="00065874" w:rsidP="00065874">
            <w:pPr>
              <w:pStyle w:val="Listaconvietas"/>
              <w:numPr>
                <w:ilvl w:val="0"/>
                <w:numId w:val="0"/>
              </w:numPr>
              <w:ind w:left="360"/>
              <w:rPr>
                <w:rFonts w:cs="Arial"/>
                <w:sz w:val="18"/>
                <w:szCs w:val="18"/>
              </w:rPr>
            </w:pPr>
            <w:r w:rsidRPr="00C0142A">
              <w:rPr>
                <w:rFonts w:cs="Arial"/>
                <w:sz w:val="18"/>
                <w:szCs w:val="18"/>
              </w:rPr>
              <w:t xml:space="preserve">“Lote uno, del Predio Palo </w:t>
            </w:r>
            <w:proofErr w:type="spellStart"/>
            <w:r w:rsidRPr="00C0142A">
              <w:rPr>
                <w:rFonts w:cs="Arial"/>
                <w:sz w:val="18"/>
                <w:szCs w:val="18"/>
              </w:rPr>
              <w:t>Maria</w:t>
            </w:r>
            <w:proofErr w:type="spellEnd"/>
            <w:r w:rsidRPr="00C0142A">
              <w:rPr>
                <w:rFonts w:cs="Arial"/>
                <w:sz w:val="18"/>
                <w:szCs w:val="18"/>
              </w:rPr>
              <w:t xml:space="preserve">, ubicado aproximadamente en el kilómetro 6.5 de la carretera a </w:t>
            </w:r>
            <w:proofErr w:type="spellStart"/>
            <w:r w:rsidRPr="00C0142A">
              <w:rPr>
                <w:rFonts w:cs="Arial"/>
                <w:sz w:val="18"/>
                <w:szCs w:val="18"/>
              </w:rPr>
              <w:t>Miasmaloya</w:t>
            </w:r>
            <w:proofErr w:type="spellEnd"/>
            <w:r w:rsidRPr="00C0142A">
              <w:rPr>
                <w:rFonts w:cs="Arial"/>
                <w:sz w:val="18"/>
                <w:szCs w:val="18"/>
              </w:rPr>
              <w:t xml:space="preserve">, en la cercanía del Arroyo Palo </w:t>
            </w:r>
            <w:proofErr w:type="spellStart"/>
            <w:r w:rsidRPr="00C0142A">
              <w:rPr>
                <w:rFonts w:cs="Arial"/>
                <w:sz w:val="18"/>
                <w:szCs w:val="18"/>
              </w:rPr>
              <w:t>Maria</w:t>
            </w:r>
            <w:proofErr w:type="spellEnd"/>
            <w:r w:rsidRPr="00C0142A">
              <w:rPr>
                <w:rFonts w:cs="Arial"/>
                <w:sz w:val="18"/>
                <w:szCs w:val="18"/>
              </w:rPr>
              <w:t>, en Puerto Vallarta, Jalisco.”</w:t>
            </w:r>
          </w:p>
          <w:p w:rsidR="00065874" w:rsidRPr="00C0142A" w:rsidRDefault="00065874" w:rsidP="00065874">
            <w:pPr>
              <w:pStyle w:val="Listaconvietas"/>
              <w:numPr>
                <w:ilvl w:val="0"/>
                <w:numId w:val="0"/>
              </w:numPr>
              <w:ind w:left="360" w:hanging="360"/>
              <w:rPr>
                <w:rFonts w:cs="Arial"/>
                <w:sz w:val="18"/>
                <w:szCs w:val="18"/>
              </w:rPr>
            </w:pPr>
            <w:r w:rsidRPr="00C0142A">
              <w:rPr>
                <w:rFonts w:cs="Arial"/>
                <w:sz w:val="18"/>
                <w:szCs w:val="18"/>
              </w:rPr>
              <w:tab/>
            </w:r>
          </w:p>
          <w:p w:rsidR="00065874" w:rsidRPr="00C0142A" w:rsidRDefault="00065874" w:rsidP="00065874">
            <w:pPr>
              <w:pStyle w:val="Listaconvietas"/>
              <w:numPr>
                <w:ilvl w:val="0"/>
                <w:numId w:val="0"/>
              </w:numPr>
              <w:ind w:left="360" w:hanging="360"/>
              <w:rPr>
                <w:rFonts w:cs="Arial"/>
                <w:sz w:val="18"/>
                <w:szCs w:val="18"/>
              </w:rPr>
            </w:pPr>
            <w:r w:rsidRPr="00C0142A">
              <w:rPr>
                <w:rFonts w:cs="Arial"/>
                <w:sz w:val="18"/>
                <w:szCs w:val="18"/>
              </w:rPr>
              <w:tab/>
              <w:t xml:space="preserve">Es actualmente parte del patrimonio municipal de Puerto Vallarta, Jalisco; y de ser el caso, se me informe si está inscrito ante el Registro Público de la Propiedad. </w:t>
            </w:r>
          </w:p>
          <w:p w:rsidR="00065874" w:rsidRPr="00C0142A" w:rsidRDefault="00065874" w:rsidP="00065874">
            <w:pPr>
              <w:pStyle w:val="Listaconvietas"/>
              <w:numPr>
                <w:ilvl w:val="0"/>
                <w:numId w:val="0"/>
              </w:numPr>
              <w:ind w:left="360" w:hanging="360"/>
              <w:rPr>
                <w:rFonts w:cs="Arial"/>
                <w:sz w:val="18"/>
                <w:szCs w:val="18"/>
              </w:rPr>
            </w:pPr>
          </w:p>
          <w:p w:rsidR="00065874" w:rsidRPr="00C0142A" w:rsidRDefault="00065874" w:rsidP="00065874">
            <w:pPr>
              <w:pStyle w:val="Listaconvietas"/>
              <w:numPr>
                <w:ilvl w:val="0"/>
                <w:numId w:val="0"/>
              </w:numPr>
              <w:ind w:left="360" w:hanging="360"/>
              <w:rPr>
                <w:rFonts w:cs="Arial"/>
                <w:sz w:val="18"/>
                <w:szCs w:val="18"/>
              </w:rPr>
            </w:pPr>
            <w:r w:rsidRPr="00C0142A">
              <w:rPr>
                <w:rFonts w:cs="Arial"/>
                <w:sz w:val="18"/>
                <w:szCs w:val="18"/>
              </w:rPr>
              <w:t>II.- Se me expida en copia certificada:</w:t>
            </w:r>
          </w:p>
          <w:p w:rsidR="00065874" w:rsidRPr="00C0142A" w:rsidRDefault="00065874" w:rsidP="00065874">
            <w:pPr>
              <w:pStyle w:val="Listaconvietas"/>
              <w:numPr>
                <w:ilvl w:val="0"/>
                <w:numId w:val="0"/>
              </w:numPr>
              <w:ind w:left="360" w:hanging="360"/>
              <w:rPr>
                <w:rFonts w:cs="Arial"/>
                <w:sz w:val="18"/>
                <w:szCs w:val="18"/>
              </w:rPr>
            </w:pPr>
          </w:p>
          <w:p w:rsidR="00065874" w:rsidRPr="00C0142A" w:rsidRDefault="00065874" w:rsidP="00065874">
            <w:pPr>
              <w:pStyle w:val="Listaconvietas"/>
              <w:numPr>
                <w:ilvl w:val="0"/>
                <w:numId w:val="5"/>
              </w:numPr>
              <w:rPr>
                <w:rFonts w:cs="Arial"/>
                <w:sz w:val="18"/>
                <w:szCs w:val="18"/>
              </w:rPr>
            </w:pPr>
            <w:r w:rsidRPr="00C0142A">
              <w:rPr>
                <w:rFonts w:cs="Arial"/>
                <w:sz w:val="18"/>
                <w:szCs w:val="18"/>
              </w:rPr>
              <w:t>El documento donde se acredita que todo o parte del refrendo inmueble, es parte del patrimonio de este municipio.</w:t>
            </w:r>
          </w:p>
          <w:p w:rsidR="007E11A9" w:rsidRPr="00D77A58" w:rsidRDefault="00065874" w:rsidP="00065874">
            <w:pPr>
              <w:rPr>
                <w:rFonts w:cs="Arial"/>
                <w:sz w:val="18"/>
                <w:szCs w:val="18"/>
              </w:rPr>
            </w:pPr>
            <w:r w:rsidRPr="00C0142A">
              <w:rPr>
                <w:rFonts w:cs="Arial"/>
                <w:sz w:val="18"/>
                <w:szCs w:val="18"/>
              </w:rPr>
              <w:t>La boleta de inscripción al Registro Público de la Propiedad, del documento señalado en el inciso “a” de la presente fracción</w:t>
            </w:r>
          </w:p>
        </w:tc>
        <w:tc>
          <w:tcPr>
            <w:tcW w:w="2907" w:type="dxa"/>
          </w:tcPr>
          <w:p w:rsidR="002A1A49" w:rsidRPr="00D77A58" w:rsidRDefault="002A1A49" w:rsidP="003716F4">
            <w:pPr>
              <w:rPr>
                <w:rFonts w:cs="Arial"/>
                <w:sz w:val="18"/>
                <w:szCs w:val="18"/>
              </w:rPr>
            </w:pPr>
            <w:r w:rsidRPr="00D77A58">
              <w:rPr>
                <w:rFonts w:cs="Arial"/>
                <w:sz w:val="18"/>
                <w:szCs w:val="18"/>
              </w:rPr>
              <w:lastRenderedPageBreak/>
              <w:t xml:space="preserve">Se confirma la inexistencia por los motivos expuestos en la </w:t>
            </w:r>
            <w:r w:rsidRPr="00D77A58">
              <w:rPr>
                <w:rFonts w:cs="Arial"/>
                <w:sz w:val="18"/>
                <w:szCs w:val="18"/>
              </w:rPr>
              <w:lastRenderedPageBreak/>
              <w:t>resolución. Notifíquese al solicitante en los términos del Artículo 86 Bis punto 4 de la Ley de Transparencia y Acceso a la Información Pública del Estado de Jalisco y sus Municipios</w:t>
            </w:r>
          </w:p>
        </w:tc>
      </w:tr>
      <w:tr w:rsidR="006F0D61" w:rsidRPr="00D77A58" w:rsidTr="00F3022A">
        <w:tc>
          <w:tcPr>
            <w:tcW w:w="1417" w:type="dxa"/>
          </w:tcPr>
          <w:p w:rsidR="006F0D61" w:rsidRDefault="00F3022A" w:rsidP="00065874">
            <w:pPr>
              <w:rPr>
                <w:rFonts w:cs="Arial"/>
                <w:sz w:val="18"/>
                <w:szCs w:val="18"/>
              </w:rPr>
            </w:pPr>
            <w:r>
              <w:rPr>
                <w:rFonts w:cs="Arial"/>
                <w:sz w:val="18"/>
                <w:szCs w:val="18"/>
              </w:rPr>
              <w:lastRenderedPageBreak/>
              <w:t>3</w:t>
            </w:r>
            <w:r w:rsidR="00065874">
              <w:rPr>
                <w:rFonts w:cs="Arial"/>
                <w:sz w:val="18"/>
                <w:szCs w:val="18"/>
              </w:rPr>
              <w:t>71</w:t>
            </w:r>
            <w:r w:rsidR="006F0D61">
              <w:rPr>
                <w:rFonts w:cs="Arial"/>
                <w:sz w:val="18"/>
                <w:szCs w:val="18"/>
              </w:rPr>
              <w:t>/2016</w:t>
            </w:r>
          </w:p>
        </w:tc>
        <w:tc>
          <w:tcPr>
            <w:tcW w:w="3653" w:type="dxa"/>
          </w:tcPr>
          <w:p w:rsidR="006F0D61" w:rsidRDefault="00065874" w:rsidP="00C95FBD">
            <w:pPr>
              <w:rPr>
                <w:rFonts w:cs="Arial"/>
                <w:sz w:val="18"/>
                <w:szCs w:val="18"/>
              </w:rPr>
            </w:pPr>
            <w:r w:rsidRPr="00065874">
              <w:rPr>
                <w:rFonts w:cs="Arial"/>
                <w:sz w:val="18"/>
                <w:szCs w:val="18"/>
              </w:rPr>
              <w:t>PLAN MAESTRO DE AV. MEXICO DE IXTAPA AL RASTRO MUNICIPAL (PLANO FIN</w:t>
            </w:r>
            <w:r>
              <w:rPr>
                <w:rFonts w:cs="Arial"/>
                <w:sz w:val="18"/>
                <w:szCs w:val="18"/>
              </w:rPr>
              <w:t>AL)</w:t>
            </w:r>
          </w:p>
        </w:tc>
        <w:tc>
          <w:tcPr>
            <w:tcW w:w="2907" w:type="dxa"/>
          </w:tcPr>
          <w:p w:rsidR="006F0D61" w:rsidRPr="00D77A58" w:rsidRDefault="006F0D61"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065874">
        <w:rPr>
          <w:rFonts w:cs="Arial"/>
          <w:sz w:val="24"/>
          <w:szCs w:val="24"/>
        </w:rPr>
        <w:t>14</w:t>
      </w:r>
      <w:r w:rsidR="006E3B3C">
        <w:rPr>
          <w:rFonts w:cs="Arial"/>
          <w:sz w:val="24"/>
          <w:szCs w:val="24"/>
        </w:rPr>
        <w:t xml:space="preserve"> de Junio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E0" w:rsidRDefault="00397808">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397808"/>
    <w:rsid w:val="00021110"/>
    <w:rsid w:val="00023681"/>
    <w:rsid w:val="00065874"/>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72FBE"/>
    <w:rsid w:val="00591A8F"/>
    <w:rsid w:val="005B577F"/>
    <w:rsid w:val="005B72D5"/>
    <w:rsid w:val="005C1D80"/>
    <w:rsid w:val="005C7E06"/>
    <w:rsid w:val="005E2AC9"/>
    <w:rsid w:val="005E79B6"/>
    <w:rsid w:val="005F3727"/>
    <w:rsid w:val="00625073"/>
    <w:rsid w:val="006B1556"/>
    <w:rsid w:val="006C2ED0"/>
    <w:rsid w:val="006D3A70"/>
    <w:rsid w:val="006E3B3C"/>
    <w:rsid w:val="006F0D61"/>
    <w:rsid w:val="00706B04"/>
    <w:rsid w:val="00737AEC"/>
    <w:rsid w:val="007527B9"/>
    <w:rsid w:val="00763A0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D2049"/>
    <w:rsid w:val="00E21673"/>
    <w:rsid w:val="00E34126"/>
    <w:rsid w:val="00E423D3"/>
    <w:rsid w:val="00E446EE"/>
    <w:rsid w:val="00ED0F84"/>
    <w:rsid w:val="00EE02B0"/>
    <w:rsid w:val="00EF1B0D"/>
    <w:rsid w:val="00F00664"/>
    <w:rsid w:val="00F057F7"/>
    <w:rsid w:val="00F3022A"/>
    <w:rsid w:val="00F33226"/>
    <w:rsid w:val="00F94B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1326</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2016-06-14T22:52:00Z</cp:lastPrinted>
  <dcterms:created xsi:type="dcterms:W3CDTF">2016-06-14T22:48:00Z</dcterms:created>
  <dcterms:modified xsi:type="dcterms:W3CDTF">2016-06-14T23:12:00Z</dcterms:modified>
</cp:coreProperties>
</file>